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1D" w:rsidRPr="00D7021D" w:rsidRDefault="00D7021D" w:rsidP="00D7021D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D7021D">
        <w:rPr>
          <w:rFonts w:ascii="Calibri" w:eastAsia="宋体" w:hAnsi="Calibri" w:cs="Tahoma"/>
          <w:color w:val="333333"/>
          <w:spacing w:val="15"/>
          <w:kern w:val="0"/>
          <w:szCs w:val="21"/>
        </w:rPr>
        <w:t>2014</w:t>
      </w:r>
      <w:r w:rsidRPr="00D7021D">
        <w:rPr>
          <w:rFonts w:ascii="宋体" w:eastAsia="宋体" w:hAnsi="宋体" w:cs="Tahoma" w:hint="eastAsia"/>
          <w:color w:val="333333"/>
          <w:spacing w:val="15"/>
          <w:kern w:val="0"/>
          <w:szCs w:val="21"/>
        </w:rPr>
        <w:t>年度国家社科基金年度项目和青年项目立项结果正式公布，我校共有</w:t>
      </w:r>
      <w:r w:rsidRPr="00D7021D">
        <w:rPr>
          <w:rFonts w:ascii="Calibri" w:eastAsia="宋体" w:hAnsi="Calibri" w:cs="Tahoma"/>
          <w:color w:val="333333"/>
          <w:spacing w:val="15"/>
          <w:kern w:val="0"/>
          <w:szCs w:val="21"/>
        </w:rPr>
        <w:t>8</w:t>
      </w:r>
      <w:r w:rsidRPr="00D7021D">
        <w:rPr>
          <w:rFonts w:ascii="宋体" w:eastAsia="宋体" w:hAnsi="宋体" w:cs="Tahoma" w:hint="eastAsia"/>
          <w:color w:val="333333"/>
          <w:spacing w:val="15"/>
          <w:kern w:val="0"/>
          <w:szCs w:val="21"/>
        </w:rPr>
        <w:t>项课题获立项资助，其中文学院教师的申报项目喜获丰收，共有</w:t>
      </w:r>
      <w:r w:rsidRPr="00D7021D">
        <w:rPr>
          <w:rFonts w:ascii="Calibri" w:eastAsia="宋体" w:hAnsi="Calibri" w:cs="Tahoma"/>
          <w:color w:val="333333"/>
          <w:spacing w:val="15"/>
          <w:kern w:val="0"/>
          <w:szCs w:val="21"/>
        </w:rPr>
        <w:t>2</w:t>
      </w:r>
      <w:r w:rsidRPr="00D7021D">
        <w:rPr>
          <w:rFonts w:ascii="宋体" w:eastAsia="宋体" w:hAnsi="宋体" w:cs="Tahoma" w:hint="eastAsia"/>
          <w:color w:val="333333"/>
          <w:spacing w:val="15"/>
          <w:kern w:val="0"/>
          <w:szCs w:val="21"/>
        </w:rPr>
        <w:t>项课题获立项资助，外语学科的科研项目申报更是有重大突破。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069"/>
        <w:gridCol w:w="4514"/>
        <w:gridCol w:w="1069"/>
        <w:gridCol w:w="1069"/>
      </w:tblGrid>
      <w:tr w:rsidR="00D7021D" w:rsidRPr="00D7021D" w:rsidTr="00D7021D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批准号</w:t>
            </w:r>
          </w:p>
        </w:tc>
      </w:tr>
      <w:tr w:rsidR="00D7021D" w:rsidRPr="00D7021D" w:rsidTr="00D7021D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王雨函</w:t>
            </w:r>
            <w:proofErr w:type="gramEnd"/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阅读顺序对读者认知加工影响的眼</w:t>
            </w:r>
            <w:proofErr w:type="gramStart"/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动研究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青年项目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14CYY016</w:t>
            </w:r>
          </w:p>
        </w:tc>
      </w:tr>
      <w:tr w:rsidR="00D7021D" w:rsidRPr="00D7021D" w:rsidTr="00D7021D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彭剑娥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高校外语教师国际学术论文发表的现状与影响因素研究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1D" w:rsidRPr="00D7021D" w:rsidRDefault="00D7021D" w:rsidP="00D7021D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70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14BYY067</w:t>
            </w:r>
          </w:p>
        </w:tc>
      </w:tr>
    </w:tbl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B0B8E"/>
    <w:rsid w:val="006A673D"/>
    <w:rsid w:val="006B0B41"/>
    <w:rsid w:val="00714ECD"/>
    <w:rsid w:val="007C1274"/>
    <w:rsid w:val="007F3859"/>
    <w:rsid w:val="00800C3B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2019-10-09T03:09:00Z</dcterms:created>
  <dcterms:modified xsi:type="dcterms:W3CDTF">2019-10-09T03:09:00Z</dcterms:modified>
</cp:coreProperties>
</file>